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CA1" w:rsidRDefault="00F50C2F" w:rsidP="00F50C2F">
      <w:pPr>
        <w:spacing w:after="0" w:line="240" w:lineRule="auto"/>
        <w:jc w:val="center"/>
        <w:rPr>
          <w:rFonts w:ascii="Times New Roman" w:hAnsi="Times New Roman" w:cs="Times New Roman"/>
          <w:b/>
          <w:sz w:val="28"/>
          <w:szCs w:val="28"/>
        </w:rPr>
      </w:pPr>
      <w:r w:rsidRPr="00F50C2F">
        <w:rPr>
          <w:rFonts w:ascii="Times New Roman" w:hAnsi="Times New Roman" w:cs="Times New Roman"/>
          <w:b/>
          <w:sz w:val="28"/>
          <w:szCs w:val="28"/>
        </w:rPr>
        <w:t>Практическое занятие 11</w:t>
      </w:r>
    </w:p>
    <w:p w:rsidR="00F50C2F" w:rsidRPr="00F50C2F" w:rsidRDefault="00F50C2F" w:rsidP="00F50C2F">
      <w:pPr>
        <w:spacing w:after="0" w:line="240" w:lineRule="auto"/>
        <w:jc w:val="center"/>
        <w:rPr>
          <w:rFonts w:ascii="Times New Roman" w:hAnsi="Times New Roman" w:cs="Times New Roman"/>
          <w:b/>
          <w:sz w:val="28"/>
          <w:szCs w:val="28"/>
        </w:rPr>
      </w:pPr>
    </w:p>
    <w:p w:rsidR="00F50C2F" w:rsidRDefault="00F50C2F" w:rsidP="00F50C2F">
      <w:pPr>
        <w:spacing w:after="0" w:line="240" w:lineRule="auto"/>
        <w:jc w:val="center"/>
        <w:rPr>
          <w:rFonts w:ascii="Times New Roman" w:hAnsi="Times New Roman" w:cs="Times New Roman"/>
          <w:b/>
          <w:sz w:val="28"/>
          <w:szCs w:val="28"/>
        </w:rPr>
      </w:pPr>
      <w:r w:rsidRPr="00F50C2F">
        <w:rPr>
          <w:rFonts w:ascii="Times New Roman" w:hAnsi="Times New Roman" w:cs="Times New Roman"/>
          <w:b/>
          <w:sz w:val="28"/>
          <w:szCs w:val="28"/>
        </w:rPr>
        <w:t>Понятия о двигательном умении и навыке, зак</w:t>
      </w:r>
      <w:r>
        <w:rPr>
          <w:rFonts w:ascii="Times New Roman" w:hAnsi="Times New Roman" w:cs="Times New Roman"/>
          <w:b/>
          <w:sz w:val="28"/>
          <w:szCs w:val="28"/>
        </w:rPr>
        <w:t>ономерности их формирования у д</w:t>
      </w:r>
      <w:r w:rsidRPr="00F50C2F">
        <w:rPr>
          <w:rFonts w:ascii="Times New Roman" w:hAnsi="Times New Roman" w:cs="Times New Roman"/>
          <w:b/>
          <w:sz w:val="28"/>
          <w:szCs w:val="28"/>
        </w:rPr>
        <w:t>ошкольников</w:t>
      </w:r>
    </w:p>
    <w:p w:rsidR="00E4236F" w:rsidRDefault="00E4236F" w:rsidP="00F50C2F">
      <w:pPr>
        <w:spacing w:after="0" w:line="240" w:lineRule="auto"/>
        <w:jc w:val="center"/>
        <w:rPr>
          <w:rFonts w:ascii="Times New Roman" w:hAnsi="Times New Roman" w:cs="Times New Roman"/>
          <w:b/>
          <w:sz w:val="28"/>
          <w:szCs w:val="28"/>
        </w:rPr>
      </w:pPr>
    </w:p>
    <w:p w:rsidR="00E4236F" w:rsidRPr="00E4236F" w:rsidRDefault="00E4236F" w:rsidP="00E4236F">
      <w:pPr>
        <w:spacing w:after="0" w:line="240" w:lineRule="auto"/>
        <w:ind w:firstLine="567"/>
        <w:jc w:val="both"/>
        <w:outlineLvl w:val="1"/>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Закономерности формирования двигательных умений и навыков</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Обучение ребёнка движениям осуществляются в соответствии с закономерностями формирования двигательных умений и навыков. Они условно представляют собой последовательный переход от знаний и представлений о действии к умению выполнять его, а затем от умения к навыку.</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 xml:space="preserve">В основе образования двигательного навыка лежит система поведенческого акта (П.К. Анохин). В любом действии можно выделить три функциональных </w:t>
      </w:r>
      <w:bookmarkStart w:id="0" w:name="_GoBack"/>
      <w:bookmarkEnd w:id="0"/>
      <w:r w:rsidRPr="00E4236F">
        <w:rPr>
          <w:rFonts w:ascii="Times New Roman" w:eastAsia="Times New Roman" w:hAnsi="Times New Roman" w:cs="Times New Roman"/>
          <w:sz w:val="28"/>
          <w:szCs w:val="28"/>
          <w:lang w:eastAsia="ru-RU"/>
        </w:rPr>
        <w:t>компонента: </w:t>
      </w:r>
      <w:r w:rsidRPr="00E4236F">
        <w:rPr>
          <w:rFonts w:ascii="Times New Roman" w:eastAsia="Times New Roman" w:hAnsi="Times New Roman" w:cs="Times New Roman"/>
          <w:i/>
          <w:iCs/>
          <w:sz w:val="28"/>
          <w:szCs w:val="28"/>
          <w:lang w:eastAsia="ru-RU"/>
        </w:rPr>
        <w:t>ориентировочный, собственно исполнительный</w:t>
      </w:r>
      <w:r w:rsidRPr="00E4236F">
        <w:rPr>
          <w:rFonts w:ascii="Times New Roman" w:eastAsia="Times New Roman" w:hAnsi="Times New Roman" w:cs="Times New Roman"/>
          <w:sz w:val="28"/>
          <w:szCs w:val="28"/>
          <w:lang w:eastAsia="ru-RU"/>
        </w:rPr>
        <w:t> и </w:t>
      </w:r>
      <w:r w:rsidRPr="00E4236F">
        <w:rPr>
          <w:rFonts w:ascii="Times New Roman" w:eastAsia="Times New Roman" w:hAnsi="Times New Roman" w:cs="Times New Roman"/>
          <w:i/>
          <w:iCs/>
          <w:sz w:val="28"/>
          <w:szCs w:val="28"/>
          <w:lang w:eastAsia="ru-RU"/>
        </w:rPr>
        <w:t>контрольный.</w:t>
      </w:r>
      <w:r w:rsidRPr="00E4236F">
        <w:rPr>
          <w:rFonts w:ascii="Times New Roman" w:eastAsia="Times New Roman" w:hAnsi="Times New Roman" w:cs="Times New Roman"/>
          <w:sz w:val="28"/>
          <w:szCs w:val="28"/>
          <w:lang w:eastAsia="ru-RU"/>
        </w:rPr>
        <w:t> Они тесно связаны между собой и представлены одновременно в процессе выполнения действия. Объединяет их «функциональная система поведенческого акта» [64].</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В формировании двигательного навыка исследователи Н.А. Бернштейн и П.К. Анохин выделяют три стадии. Эти физиологические закономерности представлены в такой последовательности: </w:t>
      </w:r>
      <w:r w:rsidRPr="00E4236F">
        <w:rPr>
          <w:rFonts w:ascii="Times New Roman" w:eastAsia="Times New Roman" w:hAnsi="Times New Roman" w:cs="Times New Roman"/>
          <w:i/>
          <w:iCs/>
          <w:sz w:val="28"/>
          <w:szCs w:val="28"/>
          <w:lang w:eastAsia="ru-RU"/>
        </w:rPr>
        <w:t>I стадия</w:t>
      </w:r>
      <w:r w:rsidRPr="00E4236F">
        <w:rPr>
          <w:rFonts w:ascii="Times New Roman" w:eastAsia="Times New Roman" w:hAnsi="Times New Roman" w:cs="Times New Roman"/>
          <w:sz w:val="28"/>
          <w:szCs w:val="28"/>
          <w:lang w:eastAsia="ru-RU"/>
        </w:rPr>
        <w:t> — </w:t>
      </w:r>
      <w:r w:rsidRPr="00E4236F">
        <w:rPr>
          <w:rFonts w:ascii="Times New Roman" w:eastAsia="Times New Roman" w:hAnsi="Times New Roman" w:cs="Times New Roman"/>
          <w:i/>
          <w:iCs/>
          <w:sz w:val="28"/>
          <w:szCs w:val="28"/>
          <w:lang w:eastAsia="ru-RU"/>
        </w:rPr>
        <w:t>иррадиация, II стадия</w:t>
      </w:r>
      <w:r w:rsidRPr="00E4236F">
        <w:rPr>
          <w:rFonts w:ascii="Times New Roman" w:eastAsia="Times New Roman" w:hAnsi="Times New Roman" w:cs="Times New Roman"/>
          <w:sz w:val="28"/>
          <w:szCs w:val="28"/>
          <w:lang w:eastAsia="ru-RU"/>
        </w:rPr>
        <w:t> — </w:t>
      </w:r>
      <w:r w:rsidRPr="00E4236F">
        <w:rPr>
          <w:rFonts w:ascii="Times New Roman" w:eastAsia="Times New Roman" w:hAnsi="Times New Roman" w:cs="Times New Roman"/>
          <w:i/>
          <w:iCs/>
          <w:sz w:val="28"/>
          <w:szCs w:val="28"/>
          <w:lang w:eastAsia="ru-RU"/>
        </w:rPr>
        <w:t>специализация и III стадия</w:t>
      </w:r>
      <w:r w:rsidRPr="00E4236F">
        <w:rPr>
          <w:rFonts w:ascii="Times New Roman" w:eastAsia="Times New Roman" w:hAnsi="Times New Roman" w:cs="Times New Roman"/>
          <w:sz w:val="28"/>
          <w:szCs w:val="28"/>
          <w:lang w:eastAsia="ru-RU"/>
        </w:rPr>
        <w:t>— </w:t>
      </w:r>
      <w:r w:rsidRPr="00E4236F">
        <w:rPr>
          <w:rFonts w:ascii="Times New Roman" w:eastAsia="Times New Roman" w:hAnsi="Times New Roman" w:cs="Times New Roman"/>
          <w:i/>
          <w:iCs/>
          <w:sz w:val="28"/>
          <w:szCs w:val="28"/>
          <w:lang w:eastAsia="ru-RU"/>
        </w:rPr>
        <w:t>стабилизация условно-рефлекторного акта.</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i/>
          <w:iCs/>
          <w:sz w:val="28"/>
          <w:szCs w:val="28"/>
          <w:lang w:eastAsia="ru-RU"/>
        </w:rPr>
        <w:t>I стадия</w:t>
      </w:r>
      <w:r w:rsidRPr="00E4236F">
        <w:rPr>
          <w:rFonts w:ascii="Times New Roman" w:eastAsia="Times New Roman" w:hAnsi="Times New Roman" w:cs="Times New Roman"/>
          <w:sz w:val="28"/>
          <w:szCs w:val="28"/>
          <w:lang w:eastAsia="ru-RU"/>
        </w:rPr>
        <w:t xml:space="preserve"> — формирование двигательного навыка, короткая по времени. Она направлена на создание первоначального умения. Для неё характерно широкое </w:t>
      </w:r>
      <w:proofErr w:type="spellStart"/>
      <w:r w:rsidRPr="00E4236F">
        <w:rPr>
          <w:rFonts w:ascii="Times New Roman" w:eastAsia="Times New Roman" w:hAnsi="Times New Roman" w:cs="Times New Roman"/>
          <w:sz w:val="28"/>
          <w:szCs w:val="28"/>
          <w:lang w:eastAsia="ru-RU"/>
        </w:rPr>
        <w:t>иррадиирование</w:t>
      </w:r>
      <w:proofErr w:type="spellEnd"/>
      <w:r w:rsidRPr="00E4236F">
        <w:rPr>
          <w:rFonts w:ascii="Times New Roman" w:eastAsia="Times New Roman" w:hAnsi="Times New Roman" w:cs="Times New Roman"/>
          <w:sz w:val="28"/>
          <w:szCs w:val="28"/>
          <w:lang w:eastAsia="ru-RU"/>
        </w:rPr>
        <w:t xml:space="preserve"> процесса возбуждения в коре головного мозга и недостаточное внутреннее торможение при ознакомлении ребёнка с новым движением.</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i/>
          <w:iCs/>
          <w:sz w:val="28"/>
          <w:szCs w:val="28"/>
          <w:lang w:eastAsia="ru-RU"/>
        </w:rPr>
        <w:t>II стадия</w:t>
      </w:r>
      <w:r w:rsidRPr="00E4236F">
        <w:rPr>
          <w:rFonts w:ascii="Times New Roman" w:eastAsia="Times New Roman" w:hAnsi="Times New Roman" w:cs="Times New Roman"/>
          <w:sz w:val="28"/>
          <w:szCs w:val="28"/>
          <w:lang w:eastAsia="ru-RU"/>
        </w:rPr>
        <w:t> — более продолжительна по времени. Она характеризуется многократной повторяемостью движения, в результате чего правильность разучиваемого движения постепенно улучшается. Происходит уточнение отдельных двигательных рефлексов и всей системы в целом. На этой стадии ребёнок проявляет большую осознанность задач и своих собственных действий.</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proofErr w:type="spellStart"/>
      <w:r w:rsidRPr="00E4236F">
        <w:rPr>
          <w:rFonts w:ascii="Times New Roman" w:eastAsia="Times New Roman" w:hAnsi="Times New Roman" w:cs="Times New Roman"/>
          <w:i/>
          <w:iCs/>
          <w:sz w:val="28"/>
          <w:szCs w:val="28"/>
          <w:lang w:eastAsia="ru-RU"/>
        </w:rPr>
        <w:t>Ill</w:t>
      </w:r>
      <w:proofErr w:type="spellEnd"/>
      <w:r w:rsidRPr="00E4236F">
        <w:rPr>
          <w:rFonts w:ascii="Times New Roman" w:eastAsia="Times New Roman" w:hAnsi="Times New Roman" w:cs="Times New Roman"/>
          <w:i/>
          <w:iCs/>
          <w:sz w:val="28"/>
          <w:szCs w:val="28"/>
          <w:lang w:eastAsia="ru-RU"/>
        </w:rPr>
        <w:t xml:space="preserve"> стадия</w:t>
      </w:r>
      <w:r w:rsidRPr="00E4236F">
        <w:rPr>
          <w:rFonts w:ascii="Times New Roman" w:eastAsia="Times New Roman" w:hAnsi="Times New Roman" w:cs="Times New Roman"/>
          <w:sz w:val="28"/>
          <w:szCs w:val="28"/>
          <w:lang w:eastAsia="ru-RU"/>
        </w:rPr>
        <w:t> — стабилизация навыка, уточнение динамического стереотипа. Ребёнок овладевает навыком. Его движения становятся экономичными, свободными, точными и раскованными.</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 xml:space="preserve">Обучение двигательным действиям требует физического, а также интеллектуального и волевого напряжения. Создание эмоционально положительного отношения ребёнка, спокойной обстановки при выполнении двигательного задания играет важную роль в решении обучающих задач. Ничто не должно отвлекать ребёнка во время обучения двигательным упражнениям, увлекающая детей методика должна вызывать эмоциональный подъём. Формирование двигательных навыков у детей требует учёта индивидуальных типологических особенностей их нервной системы, </w:t>
      </w:r>
      <w:r w:rsidRPr="00E4236F">
        <w:rPr>
          <w:rFonts w:ascii="Times New Roman" w:eastAsia="Times New Roman" w:hAnsi="Times New Roman" w:cs="Times New Roman"/>
          <w:sz w:val="28"/>
          <w:szCs w:val="28"/>
          <w:lang w:eastAsia="ru-RU"/>
        </w:rPr>
        <w:lastRenderedPageBreak/>
        <w:t>оказывающих влияние на темп усвоения, приобретения двигательного опыта, уровня развития физических качеств и двигательных навыков.</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И.А. Павлов утверждал, что образование новых временных связей происходит эффективно, когда кора больших полушарий мозга свободна от посторонних раздражителей извне, то есть когда ничто не отвлекает внимание ребёнка во время обучения. Следовательно, только в условиях, обеспечивающих сосредоточенность внимания и восприятия детей, обучение даёт наиболее эффективные результаты. На важность целенаправленной работы по развитию и совершенствованию собственных движений указывали такие ученые, как Н.А. Бернштейн, А.В. Запорожец,</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 xml:space="preserve">А.Н. Леонтьев, С.Л. Рубинштейн, А.А. Ухтомский и др. Таким образом, подчеркнём еще раз, специфику произвольного действия составляет его осознание. Осознанное, разумное действие требует тренировки двигательного аппарата с участием сознания. Осознанное действие является </w:t>
      </w:r>
      <w:proofErr w:type="spellStart"/>
      <w:r w:rsidRPr="00E4236F">
        <w:rPr>
          <w:rFonts w:ascii="Times New Roman" w:eastAsia="Times New Roman" w:hAnsi="Times New Roman" w:cs="Times New Roman"/>
          <w:sz w:val="28"/>
          <w:szCs w:val="28"/>
          <w:lang w:eastAsia="ru-RU"/>
        </w:rPr>
        <w:t>нс</w:t>
      </w:r>
      <w:proofErr w:type="spellEnd"/>
      <w:r w:rsidRPr="00E4236F">
        <w:rPr>
          <w:rFonts w:ascii="Times New Roman" w:eastAsia="Times New Roman" w:hAnsi="Times New Roman" w:cs="Times New Roman"/>
          <w:sz w:val="28"/>
          <w:szCs w:val="28"/>
          <w:lang w:eastAsia="ru-RU"/>
        </w:rPr>
        <w:t xml:space="preserve"> только быстрым, но и точным [64].</w:t>
      </w:r>
    </w:p>
    <w:p w:rsidR="00E4236F" w:rsidRPr="00E4236F" w:rsidRDefault="00E4236F" w:rsidP="00E4236F">
      <w:pPr>
        <w:spacing w:after="0" w:line="240" w:lineRule="auto"/>
        <w:ind w:firstLine="567"/>
        <w:jc w:val="both"/>
        <w:rPr>
          <w:rFonts w:ascii="Times New Roman" w:eastAsia="Times New Roman" w:hAnsi="Times New Roman" w:cs="Times New Roman"/>
          <w:sz w:val="28"/>
          <w:szCs w:val="28"/>
          <w:lang w:eastAsia="ru-RU"/>
        </w:rPr>
      </w:pPr>
      <w:r w:rsidRPr="00E4236F">
        <w:rPr>
          <w:rFonts w:ascii="Times New Roman" w:eastAsia="Times New Roman" w:hAnsi="Times New Roman" w:cs="Times New Roman"/>
          <w:sz w:val="28"/>
          <w:szCs w:val="28"/>
          <w:lang w:eastAsia="ru-RU"/>
        </w:rPr>
        <w:t>Таким образом, процесс формирования двигательных навыков у дошкольников имеет определённую закономерность, и педагогу необходимо соблюдать ряд условий па каждой стадии формирования навыка.</w:t>
      </w:r>
    </w:p>
    <w:p w:rsidR="00E4236F" w:rsidRPr="00E4236F" w:rsidRDefault="00E4236F" w:rsidP="00E4236F">
      <w:pPr>
        <w:spacing w:after="0" w:line="240" w:lineRule="auto"/>
        <w:jc w:val="both"/>
        <w:rPr>
          <w:rFonts w:ascii="Times New Roman" w:hAnsi="Times New Roman" w:cs="Times New Roman"/>
          <w:sz w:val="28"/>
          <w:szCs w:val="28"/>
        </w:rPr>
      </w:pPr>
    </w:p>
    <w:sectPr w:rsidR="00E4236F" w:rsidRPr="00E423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2BA"/>
    <w:rsid w:val="008022BA"/>
    <w:rsid w:val="00AD6CA1"/>
    <w:rsid w:val="00E4236F"/>
    <w:rsid w:val="00F50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E2C0"/>
  <w15:chartTrackingRefBased/>
  <w15:docId w15:val="{02E7AAC0-5A3B-42A7-8B2F-D007B06E8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4236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4236F"/>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423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1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2022-04-21T14:30:00Z</dcterms:created>
  <dcterms:modified xsi:type="dcterms:W3CDTF">2022-04-21T17:03:00Z</dcterms:modified>
</cp:coreProperties>
</file>